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6B11" w14:textId="77777777" w:rsidR="008472CF" w:rsidRDefault="008A51AD">
      <w:pPr>
        <w:spacing w:after="170" w:line="259" w:lineRule="auto"/>
        <w:ind w:left="0" w:right="3" w:firstLine="0"/>
        <w:jc w:val="center"/>
      </w:pPr>
      <w:r>
        <w:rPr>
          <w:noProof/>
        </w:rPr>
        <w:drawing>
          <wp:inline distT="0" distB="0" distL="0" distR="0" wp14:anchorId="18319164" wp14:editId="40A35B88">
            <wp:extent cx="1457325" cy="11430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14:paraId="4536599F" w14:textId="77777777" w:rsidR="008472CF" w:rsidRDefault="008A51AD">
      <w:pPr>
        <w:spacing w:after="100" w:line="259" w:lineRule="auto"/>
        <w:ind w:left="10" w:right="67" w:hanging="10"/>
        <w:jc w:val="center"/>
      </w:pPr>
      <w:r>
        <w:rPr>
          <w:b/>
          <w:sz w:val="22"/>
        </w:rPr>
        <w:t xml:space="preserve">Общество с ограниченной ответственностью ГРК «ВЛГ КУРОРТ» </w:t>
      </w:r>
    </w:p>
    <w:p w14:paraId="5118F88F" w14:textId="77777777" w:rsidR="008472CF" w:rsidRDefault="008A51AD">
      <w:pPr>
        <w:spacing w:after="65" w:line="259" w:lineRule="auto"/>
        <w:ind w:left="10" w:right="54" w:hanging="10"/>
        <w:jc w:val="center"/>
      </w:pPr>
      <w:r>
        <w:rPr>
          <w:b/>
          <w:sz w:val="22"/>
        </w:rPr>
        <w:t xml:space="preserve">ИНН 3444279007, КПП </w:t>
      </w:r>
      <w:r>
        <w:rPr>
          <w:rFonts w:ascii="Calibri" w:eastAsia="Calibri" w:hAnsi="Calibri" w:cs="Calibri"/>
          <w:b/>
          <w:sz w:val="22"/>
        </w:rPr>
        <w:t>346101001</w:t>
      </w:r>
      <w:r>
        <w:rPr>
          <w:b/>
          <w:sz w:val="22"/>
        </w:rPr>
        <w:t xml:space="preserve">, ОГРН 1233400001636 email vlgkurort@mail.ru </w:t>
      </w:r>
    </w:p>
    <w:p w14:paraId="460470F2" w14:textId="77777777" w:rsidR="008472CF" w:rsidRDefault="008A51AD">
      <w:pPr>
        <w:spacing w:after="16" w:line="259" w:lineRule="auto"/>
        <w:ind w:left="0" w:right="63" w:firstLine="0"/>
        <w:jc w:val="center"/>
      </w:pPr>
      <w:r>
        <w:rPr>
          <w:rFonts w:ascii="Calibri" w:eastAsia="Calibri" w:hAnsi="Calibri" w:cs="Calibri"/>
          <w:b/>
          <w:sz w:val="22"/>
        </w:rPr>
        <w:t>400079, Волгоградская область, г. Волгоград, ул. Санаторная, влд. 28</w:t>
      </w:r>
    </w:p>
    <w:p w14:paraId="336DDC71" w14:textId="77777777" w:rsidR="008472CF" w:rsidRDefault="008A51AD">
      <w:pPr>
        <w:spacing w:after="20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FB3EB5" wp14:editId="22A1787A">
                <wp:extent cx="6299835" cy="27305"/>
                <wp:effectExtent l="0" t="0" r="0" b="0"/>
                <wp:docPr id="5106" name="Group 5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27305"/>
                          <a:chOff x="0" y="0"/>
                          <a:chExt cx="6299835" cy="27305"/>
                        </a:xfrm>
                      </wpg:grpSpPr>
                      <wps:wsp>
                        <wps:cNvPr id="6122" name="Shape 6122"/>
                        <wps:cNvSpPr/>
                        <wps:spPr>
                          <a:xfrm>
                            <a:off x="0" y="0"/>
                            <a:ext cx="629983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835" h="27305">
                                <a:moveTo>
                                  <a:pt x="0" y="0"/>
                                </a:moveTo>
                                <a:lnTo>
                                  <a:pt x="6299835" y="0"/>
                                </a:lnTo>
                                <a:lnTo>
                                  <a:pt x="6299835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06" style="width:496.05pt;height:2.15002pt;mso-position-horizontal-relative:char;mso-position-vertical-relative:line" coordsize="62998,273">
                <v:shape id="Shape 6123" style="position:absolute;width:62998;height:273;left:0;top:0;" coordsize="6299835,27305" path="m0,0l6299835,0l6299835,27305l0,2730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2"/>
        </w:rPr>
        <w:t xml:space="preserve"> </w:t>
      </w:r>
    </w:p>
    <w:p w14:paraId="18AE9D71" w14:textId="77777777" w:rsidR="008472CF" w:rsidRDefault="008A51AD">
      <w:pPr>
        <w:pStyle w:val="1"/>
      </w:pPr>
      <w:r>
        <w:t xml:space="preserve">УТВЕРЖДАЮ </w:t>
      </w:r>
    </w:p>
    <w:p w14:paraId="7DDAA8FA" w14:textId="77777777" w:rsidR="008472CF" w:rsidRDefault="008A51AD">
      <w:pPr>
        <w:spacing w:after="497" w:line="297" w:lineRule="auto"/>
        <w:ind w:firstLine="965"/>
        <w:jc w:val="left"/>
      </w:pPr>
      <w:r>
        <w:t xml:space="preserve">Генеральный директор  _____________ Татаринцев А.В. ред. от 01 мая 2026г. </w:t>
      </w:r>
    </w:p>
    <w:p w14:paraId="4891701D" w14:textId="77777777" w:rsidR="008472CF" w:rsidRDefault="008A51AD">
      <w:pPr>
        <w:pStyle w:val="1"/>
        <w:spacing w:after="0"/>
        <w:ind w:right="59"/>
        <w:jc w:val="center"/>
      </w:pPr>
      <w:r>
        <w:rPr>
          <w:sz w:val="44"/>
        </w:rPr>
        <w:t xml:space="preserve">Правила посещения бассейна  </w:t>
      </w:r>
    </w:p>
    <w:p w14:paraId="0E86D497" w14:textId="77777777" w:rsidR="008472CF" w:rsidRDefault="008A51AD">
      <w:pPr>
        <w:spacing w:after="39" w:line="259" w:lineRule="auto"/>
        <w:ind w:left="566" w:firstLine="0"/>
        <w:jc w:val="left"/>
      </w:pPr>
      <w:r>
        <w:rPr>
          <w:b/>
        </w:rPr>
        <w:t xml:space="preserve"> </w:t>
      </w:r>
    </w:p>
    <w:p w14:paraId="65966657" w14:textId="77777777" w:rsidR="008472CF" w:rsidRDefault="008A51AD">
      <w:pPr>
        <w:numPr>
          <w:ilvl w:val="0"/>
          <w:numId w:val="1"/>
        </w:numPr>
        <w:spacing w:line="264" w:lineRule="auto"/>
        <w:ind w:right="48"/>
      </w:pPr>
      <w:r>
        <w:rPr>
          <w:b/>
        </w:rPr>
        <w:t xml:space="preserve">Часы работы:  с 09:00 до 21:00 часов в будние, выходные и праздничные дни. </w:t>
      </w:r>
    </w:p>
    <w:p w14:paraId="55E10E5E" w14:textId="77777777" w:rsidR="008472CF" w:rsidRDefault="008A51AD">
      <w:pPr>
        <w:spacing w:after="6"/>
        <w:ind w:left="-15" w:right="48"/>
      </w:pPr>
      <w:r>
        <w:t xml:space="preserve">Единовременное возможное количество посетителей бассейна </w:t>
      </w:r>
      <w:r>
        <w:rPr>
          <w:b/>
        </w:rPr>
        <w:t>– 257 человек</w:t>
      </w:r>
      <w:r>
        <w:t xml:space="preserve">. До посещения бассейна Потребителю рекомендуется уточнить наличие свободных мест у администратора Исполнителя, путем совершения телефонного вызова, по контактным номерам, указанным в сети Интернет, либо на официальном сайте Исполнителя, путем заполнения формы о бронировании места для посещения бассейна </w:t>
      </w:r>
    </w:p>
    <w:p w14:paraId="35F1022B" w14:textId="77777777" w:rsidR="008472CF" w:rsidRDefault="008A51AD">
      <w:pPr>
        <w:ind w:left="-15" w:right="48" w:firstLine="427"/>
      </w:pPr>
      <w:r>
        <w:t xml:space="preserve">*Исполнитель оставляет за собой право изменять часы работы, или ограничивать/устанавливать время и количество мест для посещения бассейна в одностороннем порядке. </w:t>
      </w:r>
    </w:p>
    <w:p w14:paraId="79ECF32D" w14:textId="77777777" w:rsidR="008472CF" w:rsidRDefault="008A51AD">
      <w:pPr>
        <w:spacing w:after="43" w:line="259" w:lineRule="auto"/>
        <w:ind w:left="-15" w:firstLine="427"/>
        <w:jc w:val="left"/>
      </w:pPr>
      <w:r>
        <w:t xml:space="preserve">  </w:t>
      </w:r>
      <w:r>
        <w:rPr>
          <w:i/>
        </w:rPr>
        <w:t xml:space="preserve">Под потребителями в рамках Правил понимаются как посетители, так и проживающие лица. </w:t>
      </w:r>
    </w:p>
    <w:p w14:paraId="1239F119" w14:textId="77777777" w:rsidR="008472CF" w:rsidRDefault="008A51AD">
      <w:pPr>
        <w:numPr>
          <w:ilvl w:val="0"/>
          <w:numId w:val="1"/>
        </w:numPr>
        <w:ind w:right="48"/>
      </w:pPr>
      <w:r>
        <w:t>Стоимость посещения бассейна не является фиксированной и устанавливается прейскурантом Исполнителя. Проживающим лицам услуга бассейна оказывается на безвозмездной основе (</w:t>
      </w:r>
      <w:r>
        <w:rPr>
          <w:i/>
        </w:rPr>
        <w:t>включена в стоимость проживания</w:t>
      </w:r>
      <w:r>
        <w:t xml:space="preserve">). </w:t>
      </w:r>
    </w:p>
    <w:p w14:paraId="53E30759" w14:textId="26D1B68C" w:rsidR="008472CF" w:rsidRDefault="008A51AD">
      <w:pPr>
        <w:numPr>
          <w:ilvl w:val="0"/>
          <w:numId w:val="1"/>
        </w:numPr>
        <w:ind w:right="48"/>
      </w:pPr>
      <w:r>
        <w:t xml:space="preserve">Гости проживающие в отеле располагаются на шезлонгах под номерами </w:t>
      </w:r>
      <w:r>
        <w:rPr>
          <w:b/>
        </w:rPr>
        <w:t>1</w:t>
      </w:r>
      <w:r w:rsidR="00186A1B">
        <w:rPr>
          <w:b/>
        </w:rPr>
        <w:t>84</w:t>
      </w:r>
      <w:r>
        <w:rPr>
          <w:b/>
        </w:rPr>
        <w:t xml:space="preserve">-201, 204221 и 231-248.  </w:t>
      </w:r>
    </w:p>
    <w:p w14:paraId="479DD52C" w14:textId="77777777" w:rsidR="008472CF" w:rsidRDefault="008A51AD">
      <w:pPr>
        <w:numPr>
          <w:ilvl w:val="0"/>
          <w:numId w:val="1"/>
        </w:numPr>
        <w:ind w:right="48"/>
      </w:pPr>
      <w:r>
        <w:t xml:space="preserve">Время посещения бассейна (абонемент) ограничивается днем посещения в часы работы, указанные в п.1 Правил, и на следующий день не распространяется. При планировании посещения бассейна на следующий день, потребителю выдается (присваивается) новое место для посещения бассейна (абонемент). </w:t>
      </w:r>
    </w:p>
    <w:p w14:paraId="0D07CBC9" w14:textId="77777777" w:rsidR="008472CF" w:rsidRDefault="008A51AD">
      <w:pPr>
        <w:numPr>
          <w:ilvl w:val="0"/>
          <w:numId w:val="1"/>
        </w:numPr>
        <w:ind w:right="48"/>
      </w:pPr>
      <w:r>
        <w:t xml:space="preserve">Дети до 17 лет находятся на территории бассейна только с сопровождающими лицами. Ответственность за жизнь и здоровье детей (в т.ч. в части соблюдения техники безопасности, распития спиртных напитков) несут сопровождающие их лица: родители (усыновители, опекуны) или близкие родственники, а также иные сопровождающие лица. </w:t>
      </w:r>
    </w:p>
    <w:p w14:paraId="7F21867A" w14:textId="77777777" w:rsidR="008472CF" w:rsidRDefault="008A51AD">
      <w:pPr>
        <w:numPr>
          <w:ilvl w:val="0"/>
          <w:numId w:val="1"/>
        </w:numPr>
        <w:ind w:right="48"/>
      </w:pPr>
      <w:r>
        <w:t>Посещение бассейна ограничивается его территорией и территорией аквабара, летнего кафе. Посещение бассейна возможно после оплаты услуг бассейна, при наличии свободных мест (шезлонгов) и соблюдении положений публичной оферты (</w:t>
      </w:r>
      <w:r>
        <w:rPr>
          <w:i/>
        </w:rPr>
        <w:t>размещенной на сайте и по месту нахождения Исполнителя</w:t>
      </w:r>
      <w:r>
        <w:t xml:space="preserve">), а также данных Правил. </w:t>
      </w:r>
    </w:p>
    <w:p w14:paraId="4430F9D2" w14:textId="77777777" w:rsidR="008472CF" w:rsidRDefault="008A51AD">
      <w:pPr>
        <w:numPr>
          <w:ilvl w:val="0"/>
          <w:numId w:val="1"/>
        </w:numPr>
        <w:ind w:right="48"/>
      </w:pPr>
      <w:r>
        <w:lastRenderedPageBreak/>
        <w:t xml:space="preserve">Потребителям (посетителям) следует: </w:t>
      </w:r>
    </w:p>
    <w:p w14:paraId="25ECBEBD" w14:textId="77777777" w:rsidR="008472CF" w:rsidRDefault="008A51AD">
      <w:pPr>
        <w:numPr>
          <w:ilvl w:val="0"/>
          <w:numId w:val="2"/>
        </w:numPr>
        <w:ind w:left="748" w:right="48" w:hanging="182"/>
      </w:pPr>
      <w:r>
        <w:t xml:space="preserve">1.Иметь при себе ключ-браслет, а также следить за его сохранностью. </w:t>
      </w:r>
    </w:p>
    <w:p w14:paraId="065E1D26" w14:textId="77777777" w:rsidR="008472CF" w:rsidRDefault="008A51AD">
      <w:pPr>
        <w:numPr>
          <w:ilvl w:val="1"/>
          <w:numId w:val="2"/>
        </w:numPr>
        <w:ind w:right="48"/>
      </w:pPr>
      <w:r>
        <w:t xml:space="preserve">На время посещения бассейна с собой иметь полотенца, плавательные костюмы, либо арендовать полотенца, приобрести купальные принадлежности/плавательные средства и иные товары, в соответствии с установленным прейскурантом Исполнителя в магазинной зоне вестибюля кассы.  </w:t>
      </w:r>
    </w:p>
    <w:p w14:paraId="6390EF07" w14:textId="77777777" w:rsidR="008472CF" w:rsidRDefault="008A51AD">
      <w:pPr>
        <w:ind w:left="566" w:right="48" w:firstLine="0"/>
      </w:pPr>
      <w:r>
        <w:t xml:space="preserve">*Указанные товары не включены в стоимость услуг бассейна. </w:t>
      </w:r>
    </w:p>
    <w:p w14:paraId="4A2ED089" w14:textId="77777777" w:rsidR="008472CF" w:rsidRDefault="008A51AD">
      <w:pPr>
        <w:numPr>
          <w:ilvl w:val="1"/>
          <w:numId w:val="2"/>
        </w:numPr>
        <w:ind w:right="48"/>
      </w:pPr>
      <w:r>
        <w:t xml:space="preserve">Соблюдать правила общей и личной гигиены. </w:t>
      </w:r>
    </w:p>
    <w:p w14:paraId="0102EE51" w14:textId="77777777" w:rsidR="008472CF" w:rsidRDefault="008A51AD">
      <w:pPr>
        <w:numPr>
          <w:ilvl w:val="1"/>
          <w:numId w:val="2"/>
        </w:numPr>
        <w:spacing w:after="192"/>
        <w:ind w:right="48"/>
      </w:pPr>
      <w:r>
        <w:t xml:space="preserve">Находиться на территории бассейна только в сменной, моющейся и нескользящей обуви (шлепки, сланцы) и в купальных костюмах: плавки, плавки-шорты, купальники для женщин (слитные или раздельные, состоящие из лифа и плавок), купальная одежда для детей (трусики, подгузники специальные для плавания).  </w:t>
      </w:r>
    </w:p>
    <w:p w14:paraId="687D4508" w14:textId="77777777" w:rsidR="008472CF" w:rsidRDefault="008A51AD">
      <w:pPr>
        <w:spacing w:after="39" w:line="264" w:lineRule="auto"/>
        <w:ind w:left="10" w:hanging="10"/>
        <w:jc w:val="left"/>
      </w:pPr>
      <w:r>
        <w:rPr>
          <w:rFonts w:ascii="Calibri" w:eastAsia="Calibri" w:hAnsi="Calibri" w:cs="Calibri"/>
          <w:sz w:val="22"/>
        </w:rPr>
        <w:t xml:space="preserve">           </w:t>
      </w:r>
      <w:r>
        <w:rPr>
          <w:b/>
        </w:rPr>
        <w:t xml:space="preserve">!Купание в бассейне и нахождение на его территории без купальных костюмов, указанных в данном пункте запрещено. </w:t>
      </w:r>
    </w:p>
    <w:p w14:paraId="28CE392C" w14:textId="77777777" w:rsidR="008472CF" w:rsidRDefault="008A51AD">
      <w:pPr>
        <w:numPr>
          <w:ilvl w:val="1"/>
          <w:numId w:val="2"/>
        </w:numPr>
        <w:ind w:right="48"/>
      </w:pPr>
      <w:r>
        <w:t xml:space="preserve">Не допускать засорение территории; </w:t>
      </w:r>
    </w:p>
    <w:p w14:paraId="0A741631" w14:textId="77777777" w:rsidR="008472CF" w:rsidRDefault="008A51AD">
      <w:pPr>
        <w:numPr>
          <w:ilvl w:val="1"/>
          <w:numId w:val="2"/>
        </w:numPr>
        <w:ind w:right="48"/>
      </w:pPr>
      <w:r>
        <w:t xml:space="preserve">Бережно использовать шезлонги, предоставленные Исполнителем, не допуская их поломку или любую неисправность. </w:t>
      </w:r>
    </w:p>
    <w:p w14:paraId="22841B09" w14:textId="77777777" w:rsidR="008472CF" w:rsidRDefault="008A51AD">
      <w:pPr>
        <w:ind w:left="-15" w:right="48" w:firstLine="0"/>
      </w:pPr>
      <w:r>
        <w:t xml:space="preserve">          *Исполнитель вправе в любом порядке ограничить использование определенного количества шезлонгов для проживающих в Гостинице. </w:t>
      </w:r>
    </w:p>
    <w:p w14:paraId="410DFBD1" w14:textId="77777777" w:rsidR="008472CF" w:rsidRDefault="008A51AD">
      <w:pPr>
        <w:numPr>
          <w:ilvl w:val="1"/>
          <w:numId w:val="2"/>
        </w:numPr>
        <w:ind w:right="48"/>
      </w:pPr>
      <w:r>
        <w:t xml:space="preserve">Снять украшения/бижутерию и обеспечить их сохранность; </w:t>
      </w:r>
    </w:p>
    <w:p w14:paraId="508248B5" w14:textId="77777777" w:rsidR="008472CF" w:rsidRDefault="008A51AD">
      <w:pPr>
        <w:numPr>
          <w:ilvl w:val="1"/>
          <w:numId w:val="2"/>
        </w:numPr>
        <w:ind w:right="48"/>
      </w:pPr>
      <w:r>
        <w:t xml:space="preserve">При нахождении на территории бассейна соблюдать технику безопасности (в т.ч. не бегать, перемещаться по территории в шлепках или не скользящей обуви, обращать внимание на выставленные таблички, пользоваться бассейном только при наличии навыков плавания или специальных средств для купания, входить в воду только по специальным лестницам, спиной к воде, не отвлекать третьих лиц от плавания, запрещается ложно звать на помощь). </w:t>
      </w:r>
    </w:p>
    <w:p w14:paraId="312C220B" w14:textId="77777777" w:rsidR="008472CF" w:rsidRDefault="008A51AD">
      <w:pPr>
        <w:numPr>
          <w:ilvl w:val="1"/>
          <w:numId w:val="2"/>
        </w:numPr>
        <w:ind w:right="48"/>
      </w:pPr>
      <w:r>
        <w:t xml:space="preserve">При нахождении на территории бассейна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не допускать действий, создающих опасность для окружающих. </w:t>
      </w:r>
    </w:p>
    <w:p w14:paraId="0522D51E" w14:textId="77777777" w:rsidR="008472CF" w:rsidRDefault="008A51AD">
      <w:pPr>
        <w:numPr>
          <w:ilvl w:val="1"/>
          <w:numId w:val="2"/>
        </w:numPr>
        <w:ind w:right="48"/>
      </w:pPr>
      <w:r>
        <w:t xml:space="preserve">Посещая бассейн, не оставлять личные вещи без присмотра. Использовать для их хранения специальные шкафчики, открывающиеся с помощью ключа-браслета. </w:t>
      </w:r>
    </w:p>
    <w:p w14:paraId="2456A090" w14:textId="77777777" w:rsidR="008472CF" w:rsidRDefault="008A51AD">
      <w:pPr>
        <w:ind w:left="-15" w:right="48" w:firstLine="0"/>
      </w:pPr>
      <w:r>
        <w:t xml:space="preserve">          Для хранения ценностей использовать специальные ячейки (шкафчики). Самостоятельно нести ответственность за ценности, оставленные вне специальных ячеек (шкафчиков);  </w:t>
      </w:r>
    </w:p>
    <w:p w14:paraId="2A5A84CA" w14:textId="77777777" w:rsidR="008472CF" w:rsidRDefault="008A51AD">
      <w:pPr>
        <w:numPr>
          <w:ilvl w:val="1"/>
          <w:numId w:val="2"/>
        </w:numPr>
        <w:ind w:right="48"/>
      </w:pPr>
      <w:r>
        <w:t xml:space="preserve">Ответственно относиться к своему здоровью. Самостоятельно контролировать состояние здоровья (при наличии заболеваний следовать рекомендациям своего лечащего врача), не ставить под угрозу свое здоровье и здоровье окружающих людей.  </w:t>
      </w:r>
    </w:p>
    <w:p w14:paraId="6DA4F001" w14:textId="77777777" w:rsidR="008472CF" w:rsidRDefault="008A51AD">
      <w:pPr>
        <w:numPr>
          <w:ilvl w:val="1"/>
          <w:numId w:val="2"/>
        </w:numPr>
        <w:ind w:right="48"/>
      </w:pPr>
      <w:r>
        <w:t xml:space="preserve">Воздержаться от посещения бассейна при наличии острых инфекционных   и/или кожных заболеваний, а также при обострении хронических заболеваний;  </w:t>
      </w:r>
    </w:p>
    <w:p w14:paraId="6B984029" w14:textId="77777777" w:rsidR="008472CF" w:rsidRDefault="008A51AD">
      <w:pPr>
        <w:numPr>
          <w:ilvl w:val="1"/>
          <w:numId w:val="2"/>
        </w:numPr>
        <w:ind w:right="48"/>
      </w:pPr>
      <w:r>
        <w:t xml:space="preserve">Воздержаться от посещения бассейна при отсутствии плавательных навыков или спасательных средств (жилет, нарукавники и пр.). </w:t>
      </w:r>
    </w:p>
    <w:p w14:paraId="4AE25104" w14:textId="77777777" w:rsidR="008472CF" w:rsidRDefault="008A51AD">
      <w:pPr>
        <w:numPr>
          <w:ilvl w:val="1"/>
          <w:numId w:val="2"/>
        </w:numPr>
        <w:ind w:right="48"/>
      </w:pPr>
      <w:r>
        <w:t xml:space="preserve">При выходе из бассейна оставлять шкафчик открытым. </w:t>
      </w:r>
    </w:p>
    <w:p w14:paraId="674AE47C" w14:textId="77777777" w:rsidR="008472CF" w:rsidRDefault="008A51AD">
      <w:pPr>
        <w:numPr>
          <w:ilvl w:val="1"/>
          <w:numId w:val="2"/>
        </w:numPr>
        <w:spacing w:after="183"/>
        <w:ind w:right="48"/>
      </w:pPr>
      <w:r>
        <w:lastRenderedPageBreak/>
        <w:t xml:space="preserve">При использовании душевых кабин не использовать средства для окрашивания волос, средства для мытья волос в стеклянной таре, бритвенные принадлежности, не осуществлять мытье обуви и стирку одежды. </w:t>
      </w:r>
    </w:p>
    <w:p w14:paraId="3F2C67AD" w14:textId="77777777" w:rsidR="008472CF" w:rsidRDefault="008A51AD">
      <w:pPr>
        <w:spacing w:after="191"/>
        <w:ind w:left="566" w:right="48" w:firstLine="0"/>
      </w:pPr>
      <w:r>
        <w:t xml:space="preserve">8.Потребителям запрещено:  </w:t>
      </w:r>
    </w:p>
    <w:p w14:paraId="259230A4" w14:textId="77777777" w:rsidR="008472CF" w:rsidRDefault="008A51AD">
      <w:pPr>
        <w:numPr>
          <w:ilvl w:val="1"/>
          <w:numId w:val="3"/>
        </w:numPr>
        <w:ind w:right="48"/>
      </w:pPr>
      <w:r>
        <w:t xml:space="preserve">Проносить и употреблять продукты питания и алкогольные напитки, приобретенные вне территории гостиничного комплекса;  </w:t>
      </w:r>
    </w:p>
    <w:p w14:paraId="7460C06B" w14:textId="77777777" w:rsidR="008472CF" w:rsidRDefault="008A51AD">
      <w:pPr>
        <w:numPr>
          <w:ilvl w:val="1"/>
          <w:numId w:val="3"/>
        </w:numPr>
        <w:ind w:right="48"/>
      </w:pPr>
      <w:r>
        <w:t xml:space="preserve">Осуществлять посещение бассейна в состоянии алкогольного или наркотического опьянения.  </w:t>
      </w:r>
    </w:p>
    <w:p w14:paraId="3EC2B598" w14:textId="77777777" w:rsidR="008472CF" w:rsidRDefault="008A51AD">
      <w:pPr>
        <w:numPr>
          <w:ilvl w:val="1"/>
          <w:numId w:val="3"/>
        </w:numPr>
        <w:spacing w:after="43" w:line="259" w:lineRule="auto"/>
        <w:ind w:right="48"/>
      </w:pPr>
      <w:r>
        <w:t>Курить (*</w:t>
      </w:r>
      <w:r>
        <w:rPr>
          <w:i/>
        </w:rPr>
        <w:t>возможно курение в специально отведенных местах</w:t>
      </w:r>
      <w:r>
        <w:t xml:space="preserve">). </w:t>
      </w:r>
    </w:p>
    <w:p w14:paraId="4EBD5146" w14:textId="77777777" w:rsidR="008472CF" w:rsidRDefault="008A51AD">
      <w:pPr>
        <w:numPr>
          <w:ilvl w:val="1"/>
          <w:numId w:val="3"/>
        </w:numPr>
        <w:ind w:right="48"/>
      </w:pPr>
      <w:r>
        <w:t xml:space="preserve">Находиться на территории бассейна с оружием, колюще-режущимися предметами, а также взрывчатыми, легковоспламеняющимися, отравляющими и токсичными веществами;  </w:t>
      </w:r>
    </w:p>
    <w:p w14:paraId="4FE3C817" w14:textId="77777777" w:rsidR="008472CF" w:rsidRDefault="008A51AD">
      <w:pPr>
        <w:numPr>
          <w:ilvl w:val="1"/>
          <w:numId w:val="3"/>
        </w:numPr>
        <w:ind w:right="48"/>
      </w:pPr>
      <w:r>
        <w:t xml:space="preserve">Выносить имущество бассейна за его пределы, а также за пределы территории гостиничного комплекса;  </w:t>
      </w:r>
    </w:p>
    <w:p w14:paraId="707FF624" w14:textId="77777777" w:rsidR="008472CF" w:rsidRDefault="008A51AD">
      <w:pPr>
        <w:numPr>
          <w:ilvl w:val="1"/>
          <w:numId w:val="3"/>
        </w:numPr>
        <w:ind w:right="48"/>
      </w:pPr>
      <w:r>
        <w:t xml:space="preserve">Передавать право посещения бассейна для пользования другим лицам.  </w:t>
      </w:r>
    </w:p>
    <w:p w14:paraId="7812B078" w14:textId="77777777" w:rsidR="008472CF" w:rsidRDefault="008A51AD">
      <w:pPr>
        <w:numPr>
          <w:ilvl w:val="1"/>
          <w:numId w:val="3"/>
        </w:numPr>
        <w:ind w:right="48"/>
      </w:pPr>
      <w:r>
        <w:t xml:space="preserve">Использовать эфирные масла, ароматизаторы, маски, скрабы, мед, кофе, банные веники, а также добавлять их в воду. </w:t>
      </w:r>
    </w:p>
    <w:p w14:paraId="0008F34B" w14:textId="77777777" w:rsidR="008472CF" w:rsidRDefault="008A51AD">
      <w:pPr>
        <w:numPr>
          <w:ilvl w:val="1"/>
          <w:numId w:val="3"/>
        </w:numPr>
        <w:ind w:right="48"/>
      </w:pPr>
      <w:r>
        <w:t xml:space="preserve">Посещать душевые кабины/раздевалки (при наличии) для противоположного пола. </w:t>
      </w:r>
    </w:p>
    <w:p w14:paraId="726A35EC" w14:textId="77777777" w:rsidR="008472CF" w:rsidRDefault="008A51AD">
      <w:pPr>
        <w:numPr>
          <w:ilvl w:val="1"/>
          <w:numId w:val="3"/>
        </w:numPr>
        <w:ind w:right="48"/>
      </w:pPr>
      <w:r>
        <w:t xml:space="preserve">Нырять в длину и глубину, выполнять любые упражнения, связанные с задержкой дыхания.  </w:t>
      </w:r>
    </w:p>
    <w:p w14:paraId="6FA388FB" w14:textId="77777777" w:rsidR="008472CF" w:rsidRDefault="008A51AD">
      <w:pPr>
        <w:numPr>
          <w:ilvl w:val="1"/>
          <w:numId w:val="3"/>
        </w:numPr>
        <w:ind w:right="48"/>
      </w:pPr>
      <w:r>
        <w:t xml:space="preserve">Отправлять естественные надобности в чашу бассейна.  </w:t>
      </w:r>
    </w:p>
    <w:p w14:paraId="6FCB0289" w14:textId="77777777" w:rsidR="008472CF" w:rsidRDefault="008A51AD">
      <w:pPr>
        <w:numPr>
          <w:ilvl w:val="1"/>
          <w:numId w:val="3"/>
        </w:numPr>
        <w:ind w:right="48"/>
      </w:pPr>
      <w:r>
        <w:t xml:space="preserve">Самостоятельно обучать плаванию других посетителей, в том числе несовершеннолетних лиц.  </w:t>
      </w:r>
    </w:p>
    <w:p w14:paraId="5A2D3DA0" w14:textId="77777777" w:rsidR="008472CF" w:rsidRDefault="008A51AD">
      <w:pPr>
        <w:numPr>
          <w:ilvl w:val="1"/>
          <w:numId w:val="3"/>
        </w:numPr>
        <w:ind w:right="48"/>
      </w:pPr>
      <w:r>
        <w:t xml:space="preserve">Бегать по бортику бассейна, прыгать с бортика бассейна в воду.  </w:t>
      </w:r>
    </w:p>
    <w:p w14:paraId="14A206B5" w14:textId="77777777" w:rsidR="008472CF" w:rsidRDefault="008A51AD">
      <w:pPr>
        <w:numPr>
          <w:ilvl w:val="1"/>
          <w:numId w:val="3"/>
        </w:numPr>
        <w:ind w:right="48"/>
      </w:pPr>
      <w:r>
        <w:t xml:space="preserve">Жевать жевательную резинку.  </w:t>
      </w:r>
    </w:p>
    <w:p w14:paraId="26E81098" w14:textId="77777777" w:rsidR="008472CF" w:rsidRDefault="008A51AD">
      <w:pPr>
        <w:numPr>
          <w:ilvl w:val="1"/>
          <w:numId w:val="3"/>
        </w:numPr>
        <w:ind w:right="48"/>
      </w:pPr>
      <w:r>
        <w:t xml:space="preserve">Проносить бьющиеся предметы, пожароопасные и взрывчатые вещества в зону бассейна.  </w:t>
      </w:r>
    </w:p>
    <w:p w14:paraId="2FD14B98" w14:textId="77777777" w:rsidR="008472CF" w:rsidRDefault="008A51AD">
      <w:pPr>
        <w:numPr>
          <w:ilvl w:val="1"/>
          <w:numId w:val="3"/>
        </w:numPr>
        <w:ind w:right="48"/>
      </w:pPr>
      <w:r>
        <w:t xml:space="preserve">Находиться лицам, имеющим медицинские противопоказания (инфекционные заболевания кожи, открытые раны, трудности с дыханием, расстройство вестибулярного аппарата и т.д.).  </w:t>
      </w:r>
    </w:p>
    <w:p w14:paraId="0B4DDECA" w14:textId="77777777" w:rsidR="008472CF" w:rsidRDefault="008A51AD">
      <w:pPr>
        <w:numPr>
          <w:ilvl w:val="1"/>
          <w:numId w:val="3"/>
        </w:numPr>
        <w:ind w:right="48"/>
      </w:pPr>
      <w:r>
        <w:t xml:space="preserve">Находиться в верхней одежде и в уличной обуви.  </w:t>
      </w:r>
    </w:p>
    <w:p w14:paraId="45689352" w14:textId="77777777" w:rsidR="008472CF" w:rsidRDefault="008A51AD">
      <w:pPr>
        <w:numPr>
          <w:ilvl w:val="1"/>
          <w:numId w:val="3"/>
        </w:numPr>
        <w:ind w:right="48"/>
      </w:pPr>
      <w:r>
        <w:t xml:space="preserve">Нахождение любых животных и птиц.  </w:t>
      </w:r>
    </w:p>
    <w:p w14:paraId="57E88382" w14:textId="77777777" w:rsidR="008472CF" w:rsidRDefault="008A51AD">
      <w:pPr>
        <w:numPr>
          <w:ilvl w:val="1"/>
          <w:numId w:val="3"/>
        </w:numPr>
        <w:ind w:right="48"/>
      </w:pPr>
      <w:r>
        <w:t xml:space="preserve">Использование электроприборов. </w:t>
      </w:r>
    </w:p>
    <w:p w14:paraId="0E0A0073" w14:textId="77777777" w:rsidR="008472CF" w:rsidRDefault="008A51AD">
      <w:pPr>
        <w:numPr>
          <w:ilvl w:val="1"/>
          <w:numId w:val="3"/>
        </w:numPr>
        <w:ind w:right="48"/>
      </w:pPr>
      <w:r>
        <w:t xml:space="preserve">Пользоваться стеклянными масками и ластами, а также приносить акваланги, доски для серфинга, sup-серфинга и т.п. </w:t>
      </w:r>
    </w:p>
    <w:p w14:paraId="30BFF6AC" w14:textId="77777777" w:rsidR="008472CF" w:rsidRDefault="008A51AD">
      <w:pPr>
        <w:numPr>
          <w:ilvl w:val="1"/>
          <w:numId w:val="3"/>
        </w:numPr>
        <w:ind w:right="48"/>
      </w:pPr>
      <w:r>
        <w:t xml:space="preserve">Проводить любые индивидуальные занятия для третьих лиц. </w:t>
      </w:r>
    </w:p>
    <w:p w14:paraId="4F66F57B" w14:textId="77777777" w:rsidR="008472CF" w:rsidRDefault="008A51AD">
      <w:pPr>
        <w:numPr>
          <w:ilvl w:val="1"/>
          <w:numId w:val="3"/>
        </w:numPr>
        <w:ind w:right="48"/>
      </w:pPr>
      <w:r>
        <w:t xml:space="preserve">Использовать (регулировать) оборудование Исполнителя и бассейна. </w:t>
      </w:r>
    </w:p>
    <w:p w14:paraId="3BE45716" w14:textId="77777777" w:rsidR="008472CF" w:rsidRDefault="008A51AD">
      <w:pPr>
        <w:numPr>
          <w:ilvl w:val="1"/>
          <w:numId w:val="3"/>
        </w:numPr>
        <w:ind w:right="48"/>
      </w:pPr>
      <w:r>
        <w:t xml:space="preserve">Заниматься рекламной и/или коммерческой деятельностью. </w:t>
      </w:r>
    </w:p>
    <w:p w14:paraId="41EDB3F2" w14:textId="77777777" w:rsidR="008472CF" w:rsidRDefault="008A51AD">
      <w:pPr>
        <w:numPr>
          <w:ilvl w:val="1"/>
          <w:numId w:val="3"/>
        </w:numPr>
        <w:ind w:right="48"/>
      </w:pPr>
      <w:r>
        <w:t xml:space="preserve">Поощрять распитие спиртных напитков несовершеннолетними лицами, в т.ч. в отношении которых Потребитель является сопровождающим лицом. </w:t>
      </w:r>
    </w:p>
    <w:p w14:paraId="571D134B" w14:textId="77777777" w:rsidR="008472CF" w:rsidRDefault="008A51AD">
      <w:pPr>
        <w:numPr>
          <w:ilvl w:val="1"/>
          <w:numId w:val="3"/>
        </w:numPr>
        <w:ind w:right="48"/>
      </w:pPr>
      <w:r>
        <w:t xml:space="preserve">Осуществлять переводы денежных средств на личные счета сотрудников. </w:t>
      </w:r>
    </w:p>
    <w:p w14:paraId="117A0FEC" w14:textId="77777777" w:rsidR="008472CF" w:rsidRDefault="008A51AD">
      <w:pPr>
        <w:numPr>
          <w:ilvl w:val="0"/>
          <w:numId w:val="4"/>
        </w:numPr>
        <w:ind w:right="48"/>
      </w:pPr>
      <w:r>
        <w:t xml:space="preserve">Уходя из бассейна, Потребитель должен сдать ключ-браслет, а также любые другие предметы, арендованные им на время посещения бассейна  </w:t>
      </w:r>
    </w:p>
    <w:p w14:paraId="12C184E3" w14:textId="77777777" w:rsidR="008472CF" w:rsidRDefault="008A51AD">
      <w:pPr>
        <w:numPr>
          <w:ilvl w:val="0"/>
          <w:numId w:val="4"/>
        </w:numPr>
        <w:ind w:right="48"/>
      </w:pPr>
      <w:r>
        <w:t xml:space="preserve">В случае утраты или повреждения имущества бассейна (шезлонги, полотенца, ключбраслеты и т.п.), имущества и здоровья третьих лиц Потребитель возмещает причиненный </w:t>
      </w:r>
      <w:r>
        <w:lastRenderedPageBreak/>
        <w:t xml:space="preserve">ущерб в полном объеме (в т.ч. и при причинении вреда несовершеннолетними лицами, по отношению к которым Потребитель является законным представителем/сопровождающим лицом). </w:t>
      </w:r>
    </w:p>
    <w:p w14:paraId="2513BC21" w14:textId="77777777" w:rsidR="008472CF" w:rsidRDefault="008A51AD">
      <w:pPr>
        <w:numPr>
          <w:ilvl w:val="0"/>
          <w:numId w:val="4"/>
        </w:numPr>
        <w:ind w:right="48"/>
      </w:pPr>
      <w:r>
        <w:t xml:space="preserve">При подозрении на наличие у Потребителя признаков любого вида опьянения или инфекционных заболеваний, сотрудники Гостиницы вправе применить меры к указанным лицам в виде вывода за пределы территории гостиничного комплекса или зоны бассейна и/или отказать в предоставлении услуг;  </w:t>
      </w:r>
    </w:p>
    <w:p w14:paraId="0124F24B" w14:textId="77777777" w:rsidR="008472CF" w:rsidRDefault="008A51AD">
      <w:pPr>
        <w:numPr>
          <w:ilvl w:val="0"/>
          <w:numId w:val="4"/>
        </w:numPr>
        <w:ind w:right="48"/>
      </w:pPr>
      <w:r>
        <w:t xml:space="preserve">Если вольные или невольные действия (поведение) Потребителя создают угрозу               для его собственной жизни и/или здоровья, а также для здоровья и/или жизни окружающих,   или противоречат общепринятым нормам морали и этики, сотрудники парк-отеля «Наша Хвоя» вправе применить меры к указанным лицам в виде отстранения от посещения бассейна,               а также отказа от предоставления в дальнейшем любых услуг, вывода за пределы бассейна               и территории комплекса или вызова сотрудников правоохранительных органов. </w:t>
      </w:r>
    </w:p>
    <w:p w14:paraId="016FD27C" w14:textId="77777777" w:rsidR="008472CF" w:rsidRDefault="008A51AD">
      <w:pPr>
        <w:numPr>
          <w:ilvl w:val="0"/>
          <w:numId w:val="4"/>
        </w:numPr>
        <w:ind w:right="48"/>
      </w:pPr>
      <w:r>
        <w:t xml:space="preserve">Исполнитель не несет ответственности в отношении причинения ущерба имуществу и/или здоровью Потребителей/третьих лиц, возникшего вследствие несоблюдения правил посещения, техники безопасности, рекомендаций сотрудников Исполнителя, информации, указанной на информационных и (или) предупредительных, запретительных табличках и надписях на территории бассейна или на оборудовании, предоставления Посетителем неполных </w:t>
      </w:r>
    </w:p>
    <w:p w14:paraId="39EA8B1B" w14:textId="77777777" w:rsidR="008472CF" w:rsidRDefault="008A51AD">
      <w:pPr>
        <w:spacing w:after="0" w:line="297" w:lineRule="auto"/>
        <w:ind w:left="-5" w:hanging="10"/>
        <w:jc w:val="left"/>
      </w:pPr>
      <w:r>
        <w:t xml:space="preserve">(недостоверных) сведений, в т.ч. о состоянии своего здоровья, о наличии прав в отношении несовершеннолетних лиц, умышленного причинения вреда собственному здоровью (в т.ч. в случае нарушения рекомендации врачебного заключения). </w:t>
      </w:r>
    </w:p>
    <w:p w14:paraId="75E768A7" w14:textId="77777777" w:rsidR="008472CF" w:rsidRDefault="008A51AD">
      <w:pPr>
        <w:numPr>
          <w:ilvl w:val="0"/>
          <w:numId w:val="4"/>
        </w:numPr>
        <w:ind w:right="48"/>
      </w:pPr>
      <w:r>
        <w:t xml:space="preserve">Несоблюдение положений Правил является грубым нарушением, за которое               с Потребителя может взиматься компенсационная выплата в размере до 10 000 (десяти тысяч) рублей.  При повторном нарушении Потребитель до бассейна не допускается. </w:t>
      </w:r>
    </w:p>
    <w:p w14:paraId="49A6B818" w14:textId="77777777" w:rsidR="008472CF" w:rsidRDefault="008A51AD">
      <w:pPr>
        <w:numPr>
          <w:ilvl w:val="0"/>
          <w:numId w:val="4"/>
        </w:numPr>
        <w:ind w:right="48"/>
      </w:pPr>
      <w:r>
        <w:t xml:space="preserve">Штраф за утерю ключа-браслета Потребителем составляет: 1500 рублей. Исполнитель не несет ответственность за утерю ключа-браслета Потребителем, и не возмещает денежные средства при краже/потере/утрате ключа-браслета, имеющиеся на лицевом счете Потребителя. </w:t>
      </w:r>
    </w:p>
    <w:p w14:paraId="1BF13A13" w14:textId="77777777" w:rsidR="008472CF" w:rsidRDefault="008A51AD">
      <w:pPr>
        <w:ind w:left="-15" w:right="48"/>
      </w:pPr>
      <w:r>
        <w:t xml:space="preserve">15.1. Допускается блокировка ключа-браслета только при устном/письменном обращении его владельца, путем подтверждения личности с помощью любых документов. </w:t>
      </w:r>
    </w:p>
    <w:p w14:paraId="104DBE13" w14:textId="77777777" w:rsidR="008472CF" w:rsidRDefault="008A51AD">
      <w:pPr>
        <w:numPr>
          <w:ilvl w:val="0"/>
          <w:numId w:val="4"/>
        </w:numPr>
        <w:ind w:right="48"/>
      </w:pPr>
      <w:r>
        <w:t xml:space="preserve">В целях безопасности Потребителей в бассейне осуществляется видеонаблюдение. </w:t>
      </w:r>
    </w:p>
    <w:p w14:paraId="1181AA35" w14:textId="77777777" w:rsidR="008472CF" w:rsidRDefault="008A51AD">
      <w:pPr>
        <w:numPr>
          <w:ilvl w:val="0"/>
          <w:numId w:val="4"/>
        </w:numPr>
        <w:ind w:right="48"/>
      </w:pPr>
      <w:r>
        <w:t xml:space="preserve">В случае возникновения чрезвычайных аварийных ситуаций – стихийные бедствия, катастрофы техногенного характера, пожар, и т.п., Потребителя обязаны четко выполнять «команды» сотрудников Исполнителя, соблюдать спокойствие: не бежать, не создавать давки в проходах, не перелазить через ограждения и напирать на них, избегать при движении по территории бассейна мест, находящихся на высоте. </w:t>
      </w:r>
    </w:p>
    <w:p w14:paraId="366B7BC9" w14:textId="77777777" w:rsidR="008472CF" w:rsidRDefault="008A51AD">
      <w:pPr>
        <w:ind w:left="-15" w:right="48"/>
      </w:pPr>
      <w:r>
        <w:t xml:space="preserve"> После «команды» сотрудников или сигнала тревоги, переданного по системе оповещения или иным способом, Потребители должны освободить, покинуть территорию бассейна и иного имущества. </w:t>
      </w:r>
    </w:p>
    <w:p w14:paraId="5478A144" w14:textId="77777777" w:rsidR="008472CF" w:rsidRDefault="008A51AD">
      <w:pPr>
        <w:numPr>
          <w:ilvl w:val="0"/>
          <w:numId w:val="4"/>
        </w:numPr>
        <w:ind w:right="48"/>
      </w:pPr>
      <w:r>
        <w:t xml:space="preserve">Исполнитель вправе остановить (приостановить) оказание услуг в следующих случаях: санитарной обработки бассейна, планово-предупредительного или текущего ремонта, технических перерывов, связанных с особенностями конструкции оборудования, аварийных ситуаций, не зависящих от Исполнителя, связанных с обеспечением безопасности Потребителя, при превышении норматива нахождения людей на территории бассейна, при возникновении форс-мажорных обстоятельств и т.д.; </w:t>
      </w:r>
    </w:p>
    <w:p w14:paraId="32CF7FFA" w14:textId="77777777" w:rsidR="008472CF" w:rsidRDefault="008A51AD">
      <w:pPr>
        <w:spacing w:after="0" w:line="328" w:lineRule="auto"/>
        <w:ind w:left="-15" w:right="48" w:firstLine="0"/>
      </w:pPr>
      <w:r>
        <w:t xml:space="preserve">            Возврат денежных средств, оплаченных за услуги бассейна, в данном случае не осуществляется. 19.</w:t>
      </w:r>
      <w:r>
        <w:rPr>
          <w:rFonts w:ascii="Arial" w:eastAsia="Arial" w:hAnsi="Arial" w:cs="Arial"/>
        </w:rPr>
        <w:t xml:space="preserve"> </w:t>
      </w:r>
      <w:r>
        <w:t xml:space="preserve">При заблаговременном (не более чем за 24 (двадцать четыре часа) до даты </w:t>
      </w:r>
      <w:r>
        <w:lastRenderedPageBreak/>
        <w:t xml:space="preserve">посещения) уведомлении Потребителем о необходимости переноса даты посещения бассейна Исполнитель осуществляет бронирование места на другой день, указанный Потребителем. </w:t>
      </w:r>
    </w:p>
    <w:p w14:paraId="5D6D5E3A" w14:textId="77777777" w:rsidR="008472CF" w:rsidRDefault="008A51AD">
      <w:pPr>
        <w:ind w:left="566" w:right="48" w:firstLine="0"/>
      </w:pPr>
      <w:r>
        <w:t>20.</w:t>
      </w:r>
      <w:r>
        <w:rPr>
          <w:rFonts w:ascii="Arial" w:eastAsia="Arial" w:hAnsi="Arial" w:cs="Arial"/>
        </w:rPr>
        <w:t xml:space="preserve"> </w:t>
      </w:r>
      <w:r>
        <w:t xml:space="preserve">Правила являются неотъемлемым Приложением к публичной оферте на оказание услуг </w:t>
      </w:r>
    </w:p>
    <w:p w14:paraId="47C4D10E" w14:textId="77777777" w:rsidR="008472CF" w:rsidRDefault="008A51AD">
      <w:pPr>
        <w:spacing w:after="0"/>
        <w:ind w:left="-15" w:right="48" w:firstLine="0"/>
      </w:pPr>
      <w:r>
        <w:t xml:space="preserve">бассейна. </w:t>
      </w:r>
    </w:p>
    <w:p w14:paraId="6494D4D5" w14:textId="77777777" w:rsidR="008472CF" w:rsidRDefault="008A51AD">
      <w:pPr>
        <w:spacing w:after="0" w:line="259" w:lineRule="auto"/>
        <w:ind w:left="566" w:firstLine="0"/>
        <w:jc w:val="left"/>
      </w:pPr>
      <w:r>
        <w:t xml:space="preserve"> </w:t>
      </w:r>
    </w:p>
    <w:p w14:paraId="3CB5EBE9" w14:textId="77777777" w:rsidR="008472CF" w:rsidRDefault="008A51AD">
      <w:pPr>
        <w:spacing w:after="0" w:line="259" w:lineRule="auto"/>
        <w:ind w:left="566" w:firstLine="0"/>
        <w:jc w:val="left"/>
      </w:pPr>
      <w:r>
        <w:t xml:space="preserve">    </w:t>
      </w:r>
    </w:p>
    <w:p w14:paraId="2A281F24" w14:textId="77777777" w:rsidR="008472CF" w:rsidRDefault="008A51AD">
      <w:pPr>
        <w:spacing w:after="144" w:line="259" w:lineRule="auto"/>
        <w:ind w:left="3616" w:hanging="3174"/>
        <w:jc w:val="left"/>
      </w:pPr>
      <w:r>
        <w:rPr>
          <w:b/>
          <w:sz w:val="22"/>
        </w:rPr>
        <w:t xml:space="preserve">Исполнитель вправе изменять Правила посещения бассейна в одностороннем порядке без уведомления Потребителя. </w:t>
      </w:r>
    </w:p>
    <w:p w14:paraId="603F6538" w14:textId="77777777" w:rsidR="008472CF" w:rsidRDefault="008A51AD">
      <w:pPr>
        <w:spacing w:after="188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7B1AF792" w14:textId="77777777" w:rsidR="008472CF" w:rsidRDefault="008A51AD">
      <w:pPr>
        <w:spacing w:after="194" w:line="259" w:lineRule="auto"/>
        <w:ind w:left="-5" w:hanging="10"/>
        <w:jc w:val="left"/>
      </w:pPr>
      <w:r>
        <w:rPr>
          <w:b/>
          <w:sz w:val="22"/>
        </w:rPr>
        <w:t xml:space="preserve">Место размещения Правил: </w:t>
      </w:r>
      <w:hyperlink r:id="rId8">
        <w:r>
          <w:rPr>
            <w:b/>
            <w:color w:val="0000FF"/>
            <w:sz w:val="22"/>
            <w:u w:val="single" w:color="0000FF"/>
          </w:rPr>
          <w:t>https://nasha</w:t>
        </w:r>
      </w:hyperlink>
      <w:hyperlink r:id="rId9">
        <w:r>
          <w:rPr>
            <w:b/>
            <w:color w:val="0000FF"/>
            <w:sz w:val="22"/>
            <w:u w:val="single" w:color="0000FF"/>
          </w:rPr>
          <w:t>-</w:t>
        </w:r>
      </w:hyperlink>
      <w:hyperlink r:id="rId10">
        <w:r>
          <w:rPr>
            <w:b/>
            <w:color w:val="0000FF"/>
            <w:sz w:val="22"/>
            <w:u w:val="single" w:color="0000FF"/>
          </w:rPr>
          <w:t>hvoya.ru/</w:t>
        </w:r>
      </w:hyperlink>
      <w:hyperlink r:id="rId11">
        <w:r>
          <w:rPr>
            <w:b/>
            <w:sz w:val="22"/>
          </w:rPr>
          <w:t xml:space="preserve"> </w:t>
        </w:r>
      </w:hyperlink>
      <w:r>
        <w:rPr>
          <w:b/>
          <w:sz w:val="22"/>
        </w:rPr>
        <w:t xml:space="preserve">, на кассах Исполнителя. </w:t>
      </w:r>
    </w:p>
    <w:p w14:paraId="5498A143" w14:textId="77777777" w:rsidR="008472CF" w:rsidRDefault="008A51AD">
      <w:pPr>
        <w:spacing w:after="194" w:line="259" w:lineRule="auto"/>
        <w:ind w:left="-5" w:hanging="10"/>
        <w:jc w:val="left"/>
      </w:pPr>
      <w:r>
        <w:rPr>
          <w:b/>
          <w:sz w:val="22"/>
        </w:rPr>
        <w:t xml:space="preserve">Место расположения медицинской аптечки, планов эвакуации: г. Волгоград, ул. Санаторная, влд.28, территория бассейна. </w:t>
      </w:r>
    </w:p>
    <w:p w14:paraId="7E6F5FAD" w14:textId="77777777" w:rsidR="008472CF" w:rsidRDefault="008A51AD">
      <w:pPr>
        <w:spacing w:after="231" w:line="259" w:lineRule="auto"/>
        <w:ind w:left="-5" w:hanging="10"/>
        <w:jc w:val="left"/>
      </w:pPr>
      <w:r>
        <w:rPr>
          <w:b/>
          <w:sz w:val="22"/>
        </w:rPr>
        <w:t xml:space="preserve">Номера экстренных службы:  </w:t>
      </w:r>
    </w:p>
    <w:p w14:paraId="11B675F9" w14:textId="77777777" w:rsidR="008472CF" w:rsidRDefault="008A51AD">
      <w:pPr>
        <w:numPr>
          <w:ilvl w:val="0"/>
          <w:numId w:val="5"/>
        </w:numPr>
        <w:spacing w:after="4" w:line="264" w:lineRule="auto"/>
        <w:ind w:hanging="360"/>
        <w:jc w:val="left"/>
      </w:pPr>
      <w:r>
        <w:rPr>
          <w:b/>
        </w:rPr>
        <w:t xml:space="preserve">101 - пожарная (МЧС)  </w:t>
      </w:r>
    </w:p>
    <w:p w14:paraId="1FD88A54" w14:textId="77777777" w:rsidR="008472CF" w:rsidRDefault="008A51AD">
      <w:pPr>
        <w:numPr>
          <w:ilvl w:val="0"/>
          <w:numId w:val="5"/>
        </w:numPr>
        <w:spacing w:after="4" w:line="264" w:lineRule="auto"/>
        <w:ind w:hanging="360"/>
        <w:jc w:val="left"/>
      </w:pPr>
      <w:r>
        <w:rPr>
          <w:b/>
        </w:rPr>
        <w:t xml:space="preserve">102 – полиция </w:t>
      </w:r>
    </w:p>
    <w:p w14:paraId="513F8D2F" w14:textId="77777777" w:rsidR="008472CF" w:rsidRDefault="008A51AD">
      <w:pPr>
        <w:numPr>
          <w:ilvl w:val="0"/>
          <w:numId w:val="5"/>
        </w:numPr>
        <w:spacing w:after="4" w:line="264" w:lineRule="auto"/>
        <w:ind w:hanging="360"/>
        <w:jc w:val="left"/>
      </w:pPr>
      <w:r>
        <w:rPr>
          <w:b/>
        </w:rPr>
        <w:t xml:space="preserve">103 – скорая помощь </w:t>
      </w:r>
    </w:p>
    <w:p w14:paraId="0E1827A8" w14:textId="77777777" w:rsidR="008472CF" w:rsidRDefault="008A51AD">
      <w:pPr>
        <w:numPr>
          <w:ilvl w:val="0"/>
          <w:numId w:val="5"/>
        </w:numPr>
        <w:spacing w:after="90" w:line="264" w:lineRule="auto"/>
        <w:ind w:hanging="360"/>
        <w:jc w:val="left"/>
      </w:pPr>
      <w:r>
        <w:rPr>
          <w:b/>
        </w:rPr>
        <w:t xml:space="preserve">104 – аварийная горгаза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112 - единая служба спасения.</w:t>
      </w:r>
      <w:r>
        <w:t xml:space="preserve"> </w:t>
      </w:r>
    </w:p>
    <w:p w14:paraId="4FB61ADE" w14:textId="77777777" w:rsidR="008472CF" w:rsidRDefault="008A51AD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472CF">
      <w:footerReference w:type="even" r:id="rId12"/>
      <w:footerReference w:type="default" r:id="rId13"/>
      <w:footerReference w:type="first" r:id="rId14"/>
      <w:pgSz w:w="11904" w:h="16838"/>
      <w:pgMar w:top="397" w:right="790" w:bottom="1139" w:left="1133" w:header="720" w:footer="2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58AC" w14:textId="77777777" w:rsidR="003E7CF8" w:rsidRDefault="003E7CF8">
      <w:pPr>
        <w:spacing w:after="0" w:line="240" w:lineRule="auto"/>
      </w:pPr>
      <w:r>
        <w:separator/>
      </w:r>
    </w:p>
  </w:endnote>
  <w:endnote w:type="continuationSeparator" w:id="0">
    <w:p w14:paraId="111D2E60" w14:textId="77777777" w:rsidR="003E7CF8" w:rsidRDefault="003E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5B5D" w14:textId="77777777" w:rsidR="008472CF" w:rsidRDefault="008A51AD">
    <w:pPr>
      <w:spacing w:after="218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E7AAF0B" w14:textId="77777777" w:rsidR="008472CF" w:rsidRDefault="008A51A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312F" w14:textId="77777777" w:rsidR="008472CF" w:rsidRDefault="008A51AD">
    <w:pPr>
      <w:spacing w:after="218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D3E9630" w14:textId="77777777" w:rsidR="008472CF" w:rsidRDefault="008A51A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F40E" w14:textId="77777777" w:rsidR="008472CF" w:rsidRDefault="008A51AD">
    <w:pPr>
      <w:spacing w:after="218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AF79A26" w14:textId="77777777" w:rsidR="008472CF" w:rsidRDefault="008A51AD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2D1C" w14:textId="77777777" w:rsidR="003E7CF8" w:rsidRDefault="003E7CF8">
      <w:pPr>
        <w:spacing w:after="0" w:line="240" w:lineRule="auto"/>
      </w:pPr>
      <w:r>
        <w:separator/>
      </w:r>
    </w:p>
  </w:footnote>
  <w:footnote w:type="continuationSeparator" w:id="0">
    <w:p w14:paraId="5F1CBFBC" w14:textId="77777777" w:rsidR="003E7CF8" w:rsidRDefault="003E7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5770"/>
    <w:multiLevelType w:val="multilevel"/>
    <w:tmpl w:val="3BEE64B2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F53BE9"/>
    <w:multiLevelType w:val="hybridMultilevel"/>
    <w:tmpl w:val="175681EC"/>
    <w:lvl w:ilvl="0" w:tplc="C584FC9A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4CD8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EA7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2644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6B6E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2F7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C6A2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F99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B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085498"/>
    <w:multiLevelType w:val="multilevel"/>
    <w:tmpl w:val="0950B158"/>
    <w:lvl w:ilvl="0">
      <w:start w:val="7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377D0"/>
    <w:multiLevelType w:val="hybridMultilevel"/>
    <w:tmpl w:val="535C4062"/>
    <w:lvl w:ilvl="0" w:tplc="7BD400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8CF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00859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6FC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CD6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A6F4F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BC38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5B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4BF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A4B2C"/>
    <w:multiLevelType w:val="hybridMultilevel"/>
    <w:tmpl w:val="3F783E3E"/>
    <w:lvl w:ilvl="0" w:tplc="2416B1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4A0E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C64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514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170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5D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8A4F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00A4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02F0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CF"/>
    <w:rsid w:val="00186A1B"/>
    <w:rsid w:val="003E7CF8"/>
    <w:rsid w:val="008472CF"/>
    <w:rsid w:val="008A51AD"/>
    <w:rsid w:val="00E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0E0D"/>
  <w15:docId w15:val="{4F31558E-804B-4E4C-9FA5-F2E48CEB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" w:line="268" w:lineRule="auto"/>
      <w:ind w:left="6602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8"/>
      <w:ind w:right="55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ha-hvoya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sha-hvoy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asha-hvo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sha-hvoya.ru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Сергеевич Толмачев</dc:creator>
  <cp:keywords/>
  <cp:lastModifiedBy>1</cp:lastModifiedBy>
  <cp:revision>3</cp:revision>
  <cp:lastPrinted>2026-05-14T11:59:00Z</cp:lastPrinted>
  <dcterms:created xsi:type="dcterms:W3CDTF">2026-05-14T12:02:00Z</dcterms:created>
  <dcterms:modified xsi:type="dcterms:W3CDTF">2026-05-14T12:23:00Z</dcterms:modified>
</cp:coreProperties>
</file>